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31" w:rsidRPr="00336D54" w:rsidRDefault="00570931" w:rsidP="000A6CB0">
      <w:pPr>
        <w:pStyle w:val="PlainText"/>
        <w:jc w:val="center"/>
        <w:rPr>
          <w:rFonts w:ascii="Cambria" w:hAnsi="Cambria" w:cs="Courier New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>ДОГОВОР</w:t>
      </w:r>
    </w:p>
    <w:p w:rsidR="00570931" w:rsidRPr="00336D54" w:rsidRDefault="00570931" w:rsidP="000A6CB0">
      <w:pPr>
        <w:pStyle w:val="PlainText"/>
        <w:jc w:val="center"/>
        <w:rPr>
          <w:rFonts w:ascii="Cambria" w:hAnsi="Cambria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 xml:space="preserve">КУПЛИ-ПРОДАЖИ ТОВАРА № </w:t>
      </w:r>
      <w:r w:rsidRPr="00336D54">
        <w:rPr>
          <w:rFonts w:ascii="Cambria" w:hAnsi="Cambria"/>
          <w:sz w:val="18"/>
          <w:szCs w:val="18"/>
        </w:rPr>
        <w:t>${</w:t>
      </w:r>
      <w:r w:rsidRPr="00336D54">
        <w:rPr>
          <w:rFonts w:ascii="Cambria" w:hAnsi="Cambria"/>
          <w:sz w:val="18"/>
          <w:szCs w:val="18"/>
          <w:lang w:val="en-US"/>
        </w:rPr>
        <w:t>number</w:t>
      </w:r>
      <w:r w:rsidRPr="00336D54">
        <w:rPr>
          <w:rFonts w:ascii="Cambria" w:hAnsi="Cambria"/>
          <w:sz w:val="18"/>
          <w:szCs w:val="18"/>
        </w:rPr>
        <w:t>}</w:t>
      </w:r>
    </w:p>
    <w:p w:rsidR="00570931" w:rsidRPr="00336D54" w:rsidRDefault="00570931" w:rsidP="000A6CB0">
      <w:pPr>
        <w:pStyle w:val="ConsPlusNormal"/>
        <w:widowControl/>
        <w:ind w:firstLine="0"/>
        <w:jc w:val="center"/>
        <w:rPr>
          <w:rFonts w:ascii="Cambria" w:hAnsi="Cambria" w:cs="Courier New"/>
          <w:sz w:val="18"/>
          <w:szCs w:val="18"/>
        </w:rPr>
      </w:pPr>
    </w:p>
    <w:tbl>
      <w:tblPr>
        <w:tblW w:w="0" w:type="auto"/>
        <w:tblBorders>
          <w:insideH w:val="single" w:sz="4" w:space="0" w:color="000000"/>
        </w:tblBorders>
        <w:tblLook w:val="00A0"/>
      </w:tblPr>
      <w:tblGrid>
        <w:gridCol w:w="4644"/>
        <w:gridCol w:w="4645"/>
      </w:tblGrid>
      <w:tr w:rsidR="00570931" w:rsidRPr="00336D54" w:rsidTr="009158DE">
        <w:tc>
          <w:tcPr>
            <w:tcW w:w="4644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г. Москва</w:t>
            </w:r>
          </w:p>
        </w:tc>
        <w:tc>
          <w:tcPr>
            <w:tcW w:w="4645" w:type="dxa"/>
            <w:vAlign w:val="center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"${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day</w:t>
            </w:r>
            <w:r w:rsidRPr="009158DE">
              <w:rPr>
                <w:rFonts w:ascii="Cambria" w:hAnsi="Cambria"/>
                <w:sz w:val="18"/>
                <w:szCs w:val="18"/>
              </w:rPr>
              <w:t>}” 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month</w:t>
            </w:r>
            <w:r w:rsidRPr="009158DE">
              <w:rPr>
                <w:rFonts w:ascii="Cambria" w:hAnsi="Cambria"/>
                <w:sz w:val="18"/>
                <w:szCs w:val="18"/>
              </w:rPr>
              <w:t>} 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year</w:t>
            </w:r>
            <w:r w:rsidRPr="009158DE">
              <w:rPr>
                <w:rFonts w:ascii="Cambria" w:hAnsi="Cambria"/>
                <w:sz w:val="18"/>
                <w:szCs w:val="18"/>
              </w:rPr>
              <w:t>} г.</w:t>
            </w:r>
          </w:p>
        </w:tc>
      </w:tr>
    </w:tbl>
    <w:p w:rsidR="00570931" w:rsidRPr="00336D54" w:rsidRDefault="00570931" w:rsidP="000A6CB0">
      <w:pPr>
        <w:pStyle w:val="PlainText"/>
        <w:jc w:val="both"/>
        <w:rPr>
          <w:rFonts w:ascii="Cambria" w:hAnsi="Cambria" w:cs="Courier New"/>
          <w:sz w:val="18"/>
          <w:szCs w:val="18"/>
        </w:rPr>
      </w:pPr>
    </w:p>
    <w:p w:rsidR="00570931" w:rsidRPr="00336D54" w:rsidRDefault="00570931" w:rsidP="000A6CB0">
      <w:pPr>
        <w:pStyle w:val="PlainText"/>
        <w:ind w:firstLine="708"/>
        <w:jc w:val="both"/>
        <w:rPr>
          <w:rFonts w:ascii="Cambria" w:hAnsi="Cambria" w:cs="Courier New"/>
          <w:sz w:val="18"/>
          <w:szCs w:val="18"/>
        </w:rPr>
      </w:pPr>
      <w:r>
        <w:rPr>
          <w:rFonts w:ascii="Cambria" w:hAnsi="Cambria" w:cs="Courier New"/>
          <w:b/>
          <w:sz w:val="18"/>
          <w:szCs w:val="18"/>
        </w:rPr>
        <w:t>«</w:t>
      </w:r>
      <w:r w:rsidRPr="008955BA">
        <w:rPr>
          <w:rFonts w:ascii="Cambria" w:hAnsi="Cambria" w:cs="Courier New"/>
          <w:b/>
          <w:sz w:val="18"/>
          <w:szCs w:val="18"/>
        </w:rPr>
        <w:t>${</w:t>
      </w:r>
      <w:r w:rsidRPr="008955BA">
        <w:rPr>
          <w:rFonts w:ascii="Cambria" w:hAnsi="Cambria" w:cs="Courier New"/>
          <w:b/>
          <w:sz w:val="18"/>
          <w:szCs w:val="18"/>
          <w:lang w:val="en-US"/>
        </w:rPr>
        <w:t>org</w:t>
      </w:r>
      <w:r w:rsidRPr="008955BA">
        <w:rPr>
          <w:rFonts w:ascii="Cambria" w:hAnsi="Cambria" w:cs="Courier New"/>
          <w:b/>
          <w:sz w:val="18"/>
          <w:szCs w:val="18"/>
        </w:rPr>
        <w:t>_</w:t>
      </w:r>
      <w:r w:rsidRPr="008955BA">
        <w:rPr>
          <w:rFonts w:ascii="Cambria" w:hAnsi="Cambria" w:cs="Courier New"/>
          <w:b/>
          <w:sz w:val="18"/>
          <w:szCs w:val="18"/>
          <w:lang w:val="en-US"/>
        </w:rPr>
        <w:t>name</w:t>
      </w:r>
      <w:r w:rsidRPr="008955BA">
        <w:rPr>
          <w:rFonts w:ascii="Cambria" w:hAnsi="Cambria" w:cs="Courier New"/>
          <w:b/>
          <w:sz w:val="18"/>
          <w:szCs w:val="18"/>
        </w:rPr>
        <w:t>},</w:t>
      </w:r>
      <w:r w:rsidRPr="00336D54">
        <w:rPr>
          <w:rFonts w:ascii="Cambria" w:hAnsi="Cambria"/>
          <w:b/>
          <w:sz w:val="18"/>
          <w:szCs w:val="18"/>
        </w:rPr>
        <w:t>»,</w:t>
      </w:r>
      <w:r w:rsidRPr="00336D54">
        <w:rPr>
          <w:rFonts w:ascii="Cambria" w:hAnsi="Cambria"/>
          <w:sz w:val="18"/>
          <w:szCs w:val="18"/>
        </w:rPr>
        <w:t xml:space="preserve"> именуемое   в   дальнейшем   Поставщик,   в   лице    Генерального директора</w:t>
      </w:r>
      <w:r w:rsidRPr="00336D54">
        <w:rPr>
          <w:rFonts w:ascii="Cambria" w:hAnsi="Cambria" w:cs="Courier New"/>
          <w:sz w:val="18"/>
          <w:szCs w:val="18"/>
        </w:rPr>
        <w:t xml:space="preserve"> ${</w:t>
      </w:r>
      <w:r w:rsidRPr="00336D54">
        <w:rPr>
          <w:rFonts w:ascii="Cambria" w:hAnsi="Cambria" w:cs="Courier New"/>
          <w:sz w:val="18"/>
          <w:szCs w:val="18"/>
          <w:lang w:val="en-US"/>
        </w:rPr>
        <w:t>org</w:t>
      </w:r>
      <w:r w:rsidRPr="00336D54">
        <w:rPr>
          <w:rFonts w:ascii="Cambria" w:hAnsi="Cambria" w:cs="Courier New"/>
          <w:sz w:val="18"/>
          <w:szCs w:val="18"/>
        </w:rPr>
        <w:t>_</w:t>
      </w:r>
      <w:r w:rsidRPr="00336D54">
        <w:rPr>
          <w:rFonts w:ascii="Cambria" w:hAnsi="Cambria" w:cs="Courier New"/>
          <w:sz w:val="18"/>
          <w:szCs w:val="18"/>
          <w:lang w:val="en-US"/>
        </w:rPr>
        <w:t>supervisor</w:t>
      </w:r>
      <w:r w:rsidRPr="00336D54">
        <w:rPr>
          <w:rFonts w:ascii="Cambria" w:hAnsi="Cambria" w:cs="Courier New"/>
          <w:sz w:val="18"/>
          <w:szCs w:val="18"/>
        </w:rPr>
        <w:t>}, действующего на основании _</w:t>
      </w:r>
      <w:r>
        <w:rPr>
          <w:rFonts w:ascii="Cambria" w:hAnsi="Cambria" w:cs="Courier New"/>
          <w:sz w:val="18"/>
          <w:szCs w:val="18"/>
        </w:rPr>
        <w:t>Устава</w:t>
      </w:r>
      <w:r w:rsidRPr="00336D54">
        <w:rPr>
          <w:rFonts w:ascii="Cambria" w:hAnsi="Cambria" w:cs="Courier New"/>
          <w:sz w:val="18"/>
          <w:szCs w:val="18"/>
        </w:rPr>
        <w:t xml:space="preserve">___, с одной стороны, и </w:t>
      </w:r>
      <w:r w:rsidRPr="008955BA">
        <w:rPr>
          <w:rFonts w:ascii="Cambria" w:hAnsi="Cambria" w:cs="Courier New"/>
          <w:b/>
          <w:sz w:val="18"/>
          <w:szCs w:val="18"/>
        </w:rPr>
        <w:t>${</w:t>
      </w:r>
      <w:r w:rsidRPr="008955BA">
        <w:rPr>
          <w:rFonts w:ascii="Cambria" w:hAnsi="Cambria" w:cs="Courier New"/>
          <w:b/>
          <w:sz w:val="18"/>
          <w:szCs w:val="18"/>
          <w:lang w:val="en-US"/>
        </w:rPr>
        <w:t>partner</w:t>
      </w:r>
      <w:r w:rsidRPr="008955BA">
        <w:rPr>
          <w:rFonts w:ascii="Cambria" w:hAnsi="Cambria" w:cs="Courier New"/>
          <w:b/>
          <w:sz w:val="18"/>
          <w:szCs w:val="18"/>
        </w:rPr>
        <w:t>_</w:t>
      </w:r>
      <w:r w:rsidRPr="008955BA">
        <w:rPr>
          <w:rFonts w:ascii="Cambria" w:hAnsi="Cambria" w:cs="Courier New"/>
          <w:b/>
          <w:sz w:val="18"/>
          <w:szCs w:val="18"/>
          <w:lang w:val="en-US"/>
        </w:rPr>
        <w:t>name</w:t>
      </w:r>
      <w:r w:rsidRPr="008955BA">
        <w:rPr>
          <w:rFonts w:ascii="Cambria" w:hAnsi="Cambria" w:cs="Courier New"/>
          <w:b/>
          <w:sz w:val="18"/>
          <w:szCs w:val="18"/>
        </w:rPr>
        <w:t>}</w:t>
      </w:r>
      <w:r w:rsidRPr="00336D54">
        <w:rPr>
          <w:rFonts w:ascii="Cambria" w:hAnsi="Cambria" w:cs="Courier New"/>
          <w:sz w:val="18"/>
          <w:szCs w:val="18"/>
        </w:rPr>
        <w:t>, именуем__ в дальнейшем "Покупатель", в лице ${</w:t>
      </w:r>
      <w:r w:rsidRPr="00336D54">
        <w:rPr>
          <w:rFonts w:ascii="Cambria" w:hAnsi="Cambria" w:cs="Courier New"/>
          <w:sz w:val="18"/>
          <w:szCs w:val="18"/>
          <w:lang w:val="en-US"/>
        </w:rPr>
        <w:t>partner</w:t>
      </w:r>
      <w:r w:rsidRPr="00336D54">
        <w:rPr>
          <w:rFonts w:ascii="Cambria" w:hAnsi="Cambria" w:cs="Courier New"/>
          <w:sz w:val="18"/>
          <w:szCs w:val="18"/>
        </w:rPr>
        <w:t>_</w:t>
      </w:r>
      <w:r w:rsidRPr="00336D54">
        <w:rPr>
          <w:rFonts w:ascii="Cambria" w:hAnsi="Cambria" w:cs="Courier New"/>
          <w:sz w:val="18"/>
          <w:szCs w:val="18"/>
          <w:lang w:val="en-US"/>
        </w:rPr>
        <w:t>supervisor</w:t>
      </w:r>
      <w:r w:rsidRPr="00336D54">
        <w:rPr>
          <w:rFonts w:ascii="Cambria" w:hAnsi="Cambria" w:cs="Courier New"/>
          <w:sz w:val="18"/>
          <w:szCs w:val="18"/>
        </w:rPr>
        <w:t>_</w:t>
      </w:r>
      <w:r w:rsidRPr="00336D54">
        <w:rPr>
          <w:rFonts w:ascii="Cambria" w:hAnsi="Cambria" w:cs="Courier New"/>
          <w:sz w:val="18"/>
          <w:szCs w:val="18"/>
          <w:lang w:val="en-US"/>
        </w:rPr>
        <w:t>status</w:t>
      </w:r>
      <w:r w:rsidRPr="00336D54">
        <w:rPr>
          <w:rFonts w:ascii="Cambria" w:hAnsi="Cambria" w:cs="Courier New"/>
          <w:sz w:val="18"/>
          <w:szCs w:val="18"/>
        </w:rPr>
        <w:t>} ${</w:t>
      </w:r>
      <w:r w:rsidRPr="00336D54">
        <w:rPr>
          <w:rFonts w:ascii="Cambria" w:hAnsi="Cambria" w:cs="Courier New"/>
          <w:sz w:val="18"/>
          <w:szCs w:val="18"/>
          <w:lang w:val="en-US"/>
        </w:rPr>
        <w:t>partner</w:t>
      </w:r>
      <w:r w:rsidRPr="00336D54">
        <w:rPr>
          <w:rFonts w:ascii="Cambria" w:hAnsi="Cambria" w:cs="Courier New"/>
          <w:sz w:val="18"/>
          <w:szCs w:val="18"/>
        </w:rPr>
        <w:t>_</w:t>
      </w:r>
      <w:r w:rsidRPr="00336D54">
        <w:rPr>
          <w:rFonts w:ascii="Cambria" w:hAnsi="Cambria" w:cs="Courier New"/>
          <w:sz w:val="18"/>
          <w:szCs w:val="18"/>
          <w:lang w:val="en-US"/>
        </w:rPr>
        <w:t>supervisor</w:t>
      </w:r>
      <w:r w:rsidRPr="00336D54">
        <w:rPr>
          <w:rFonts w:ascii="Cambria" w:hAnsi="Cambria" w:cs="Courier New"/>
          <w:sz w:val="18"/>
          <w:szCs w:val="18"/>
        </w:rPr>
        <w:t>}, действующего на основании ___</w:t>
      </w:r>
      <w:r>
        <w:rPr>
          <w:rFonts w:ascii="Cambria" w:hAnsi="Cambria" w:cs="Courier New"/>
          <w:sz w:val="18"/>
          <w:szCs w:val="18"/>
        </w:rPr>
        <w:t>Устава</w:t>
      </w:r>
      <w:r w:rsidRPr="00336D54">
        <w:rPr>
          <w:rFonts w:ascii="Cambria" w:hAnsi="Cambria" w:cs="Courier New"/>
          <w:sz w:val="18"/>
          <w:szCs w:val="18"/>
        </w:rPr>
        <w:t>____, с другой стороны, заключили настоящий Договор о нижеследующем:</w:t>
      </w:r>
    </w:p>
    <w:p w:rsidR="00570931" w:rsidRPr="00336D54" w:rsidRDefault="00570931" w:rsidP="000A6CB0">
      <w:pPr>
        <w:pStyle w:val="PlainText"/>
        <w:jc w:val="center"/>
        <w:rPr>
          <w:rFonts w:ascii="Cambria" w:hAnsi="Cambria" w:cs="Courier New"/>
          <w:sz w:val="18"/>
          <w:szCs w:val="18"/>
        </w:rPr>
      </w:pPr>
    </w:p>
    <w:p w:rsidR="00570931" w:rsidRPr="00336D54" w:rsidRDefault="00570931" w:rsidP="000A2463">
      <w:pPr>
        <w:pStyle w:val="PlainText"/>
        <w:jc w:val="center"/>
        <w:rPr>
          <w:rFonts w:ascii="Cambria" w:hAnsi="Cambria" w:cs="Courier New"/>
          <w:b/>
          <w:sz w:val="18"/>
          <w:szCs w:val="18"/>
        </w:rPr>
      </w:pPr>
      <w:r w:rsidRPr="00336D54">
        <w:rPr>
          <w:rFonts w:ascii="Cambria" w:hAnsi="Cambria" w:cs="Courier New"/>
          <w:b/>
          <w:sz w:val="18"/>
          <w:szCs w:val="18"/>
        </w:rPr>
        <w:t>1. ПРЕДМЕТ ДОГОВОРА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1.1. Поставщик обязан поставить, а Покупатель - принять и оплатить продукты питания (далее - "Товар"), наименование, ассортимент, количество и стоимость которых указываются в товарных накладных (далее - "накладные") на каждую партию Товара, для дальнейшего использования в предпринимательской деятельности.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1.2. Поставка Товара осуществляется партиями на основании заявок Покупателя и при наличии соответствующего Товара на складе Поставщика.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1.3. Заявка Покупателя должна содержать наименование (ассортимент), количество Товара, дату, к которой необходимо поставить Товар, адрес, по которому он должен быть поставлен, перевозчика и может быть сделана как письменно, в том числе по факсу, электронной почте, так и в форме телефонной заявки.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>1.4. Право собственности на Товар переходит к Покупателю в момент передачи Товара и подписания накладной представителем Покупателя,</w:t>
      </w:r>
      <w:r>
        <w:rPr>
          <w:rFonts w:ascii="Cambria" w:hAnsi="Cambria" w:cs="Courier New"/>
          <w:sz w:val="18"/>
          <w:szCs w:val="18"/>
        </w:rPr>
        <w:t xml:space="preserve"> либо в момент передачи Товара П</w:t>
      </w:r>
      <w:r w:rsidRPr="00336D54">
        <w:rPr>
          <w:rFonts w:ascii="Cambria" w:hAnsi="Cambria" w:cs="Courier New"/>
          <w:sz w:val="18"/>
          <w:szCs w:val="18"/>
        </w:rPr>
        <w:t>еревозчику</w:t>
      </w:r>
      <w:r>
        <w:rPr>
          <w:rFonts w:ascii="Cambria" w:hAnsi="Cambria" w:cs="Courier New"/>
          <w:sz w:val="18"/>
          <w:szCs w:val="18"/>
        </w:rPr>
        <w:t xml:space="preserve"> (Транспортной компании). Доказательством факта передачи товара Перевозчику является выданная им Товарно-транспортная накладная с указанием наименования получателя, которым является Покупатель. Стороны пришли к соглашению, что до момента оформления ими оригиналов товарных накладных факт получения Покупателем отправленного Поставщиком груза у Перевозчика является подтверждением надлежащей передачи Товара Поставщиком Покупателю.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>1.5. Ассортимент,  количество, цена единицы товара и общая сумма сделки определяются   в выставленном счете,   являющемся неотъемлемой частью настоящего Договора.</w:t>
      </w:r>
    </w:p>
    <w:p w:rsidR="00570931" w:rsidRPr="00336D54" w:rsidRDefault="00570931" w:rsidP="000A2463">
      <w:pPr>
        <w:pStyle w:val="PlainText"/>
        <w:jc w:val="center"/>
        <w:rPr>
          <w:rFonts w:ascii="Cambria" w:hAnsi="Cambria" w:cs="Courier New"/>
          <w:sz w:val="18"/>
          <w:szCs w:val="18"/>
        </w:rPr>
      </w:pPr>
    </w:p>
    <w:p w:rsidR="00570931" w:rsidRPr="00336D54" w:rsidRDefault="00570931" w:rsidP="000A2463">
      <w:pPr>
        <w:pStyle w:val="PlainText"/>
        <w:jc w:val="center"/>
        <w:rPr>
          <w:rFonts w:ascii="Cambria" w:hAnsi="Cambria" w:cs="Courier New"/>
          <w:b/>
          <w:sz w:val="18"/>
          <w:szCs w:val="18"/>
        </w:rPr>
      </w:pPr>
      <w:r w:rsidRPr="00336D54">
        <w:rPr>
          <w:rFonts w:ascii="Cambria" w:hAnsi="Cambria" w:cs="Courier New"/>
          <w:b/>
          <w:sz w:val="18"/>
          <w:szCs w:val="18"/>
        </w:rPr>
        <w:t>2. ЦЕНА И КАЧЕСТВО ТОВАРА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>2.1. Качество поставляемого Товара должно соответствовать требованиям соответствующих ГОСТов и ТУ, принятых для данного вида Товаров, а также качественным удостоверениям производителя и сертификатам соответствия.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 xml:space="preserve">2.2. Срок годности/реализации Товара при поставке должен быть не менее 2/3 от установленного  изготовителем  срока  годности. 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 xml:space="preserve">2.3. </w:t>
      </w:r>
      <w:r>
        <w:rPr>
          <w:rFonts w:ascii="Cambria" w:hAnsi="Cambria" w:cs="Courier New"/>
          <w:sz w:val="18"/>
          <w:szCs w:val="18"/>
        </w:rPr>
        <w:t xml:space="preserve">По запросу Покупателя </w:t>
      </w:r>
      <w:r w:rsidRPr="00336D54">
        <w:rPr>
          <w:rFonts w:ascii="Cambria" w:hAnsi="Cambria" w:cs="Courier New"/>
          <w:sz w:val="18"/>
          <w:szCs w:val="18"/>
        </w:rPr>
        <w:t>Поставщик передает Покупателю все необходимые документы</w:t>
      </w:r>
      <w:r>
        <w:rPr>
          <w:rFonts w:ascii="Cambria" w:hAnsi="Cambria" w:cs="Courier New"/>
          <w:sz w:val="18"/>
          <w:szCs w:val="18"/>
        </w:rPr>
        <w:t xml:space="preserve"> в бумажном или электронном виде</w:t>
      </w:r>
      <w:r w:rsidRPr="00336D54">
        <w:rPr>
          <w:rFonts w:ascii="Cambria" w:hAnsi="Cambria" w:cs="Courier New"/>
          <w:sz w:val="18"/>
          <w:szCs w:val="18"/>
        </w:rPr>
        <w:t>, подтверждающие качество Товара, в том числе сертификаты соответствия и качественные удостоверения производителя.</w:t>
      </w:r>
    </w:p>
    <w:p w:rsidR="00570931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>2.4.  Возвратная продукция должна обязательно сопровождаться следующими документами: накладная, счет-фактура, акт об установленном расхождении по количеству и качеству при приемке товарно-материальных ценностей с печатью и подписями уполномоченных лиц.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</w:rPr>
      </w:pPr>
      <w:r>
        <w:rPr>
          <w:rFonts w:ascii="Cambria" w:hAnsi="Cambria" w:cs="Courier New"/>
          <w:sz w:val="18"/>
          <w:szCs w:val="18"/>
        </w:rPr>
        <w:t xml:space="preserve">2.5. При повреждении Товара Перевозчиком Покупатель обязан составить соответствующий Акт, подписанный Перевозчиком и Покупателем. </w:t>
      </w:r>
    </w:p>
    <w:p w:rsidR="00570931" w:rsidRPr="00336D54" w:rsidRDefault="00570931" w:rsidP="000A2463">
      <w:pPr>
        <w:pStyle w:val="PlainText"/>
        <w:jc w:val="center"/>
        <w:rPr>
          <w:rFonts w:ascii="Cambria" w:hAnsi="Cambria" w:cs="Courier New"/>
          <w:sz w:val="18"/>
          <w:szCs w:val="18"/>
        </w:rPr>
      </w:pPr>
    </w:p>
    <w:p w:rsidR="00570931" w:rsidRPr="00336D54" w:rsidRDefault="00570931" w:rsidP="000A2463">
      <w:pPr>
        <w:pStyle w:val="PlainText"/>
        <w:jc w:val="center"/>
        <w:rPr>
          <w:rFonts w:ascii="Cambria" w:hAnsi="Cambria" w:cs="Courier New"/>
          <w:b/>
          <w:sz w:val="18"/>
          <w:szCs w:val="18"/>
        </w:rPr>
      </w:pPr>
      <w:r w:rsidRPr="00336D54">
        <w:rPr>
          <w:rFonts w:ascii="Cambria" w:hAnsi="Cambria" w:cs="Courier New"/>
          <w:b/>
          <w:sz w:val="18"/>
          <w:szCs w:val="18"/>
        </w:rPr>
        <w:t>3. ПРАВА И ОБЯЗАННОСТИ СТОРОН</w:t>
      </w:r>
    </w:p>
    <w:p w:rsidR="00570931" w:rsidRPr="007B1568" w:rsidRDefault="00570931" w:rsidP="000A2463">
      <w:pPr>
        <w:pStyle w:val="ConsPlusNormal"/>
        <w:ind w:firstLine="540"/>
        <w:jc w:val="both"/>
        <w:rPr>
          <w:rFonts w:ascii="Cambria" w:hAnsi="Cambria" w:cs="Times New Roman"/>
          <w:sz w:val="18"/>
          <w:szCs w:val="18"/>
        </w:rPr>
      </w:pPr>
      <w:r w:rsidRPr="007B1568">
        <w:rPr>
          <w:rFonts w:ascii="Cambria" w:hAnsi="Cambria" w:cs="Times New Roman"/>
          <w:sz w:val="18"/>
          <w:szCs w:val="18"/>
        </w:rPr>
        <w:t>3.1. Товар поставляется в сроки, указанные в заявке Покупателя. По согласованию с Покупателем Поставщик имеет право досрочной поставки Товара.</w:t>
      </w:r>
    </w:p>
    <w:p w:rsidR="00570931" w:rsidRPr="007B1568" w:rsidRDefault="00570931" w:rsidP="000A2463">
      <w:pPr>
        <w:pStyle w:val="ConsPlusNormal"/>
        <w:ind w:firstLine="540"/>
        <w:jc w:val="both"/>
        <w:rPr>
          <w:rFonts w:ascii="Cambria" w:hAnsi="Cambria" w:cs="Times New Roman"/>
          <w:sz w:val="18"/>
          <w:szCs w:val="18"/>
        </w:rPr>
      </w:pPr>
      <w:r w:rsidRPr="007B1568">
        <w:rPr>
          <w:rFonts w:ascii="Cambria" w:hAnsi="Cambria" w:cs="Times New Roman"/>
          <w:sz w:val="18"/>
          <w:szCs w:val="18"/>
        </w:rPr>
        <w:t xml:space="preserve">3.2. Поставка осуществляется   Поставщиком  путем доставки Товара Покупателю </w:t>
      </w:r>
      <w:r>
        <w:rPr>
          <w:rFonts w:ascii="Cambria" w:hAnsi="Cambria" w:cs="Times New Roman"/>
          <w:sz w:val="18"/>
          <w:szCs w:val="18"/>
        </w:rPr>
        <w:t xml:space="preserve">до терминала Транспортной компании  </w:t>
      </w:r>
      <w:r w:rsidRPr="007B1568">
        <w:rPr>
          <w:rFonts w:ascii="Cambria" w:hAnsi="Cambria" w:cs="Times New Roman"/>
          <w:sz w:val="18"/>
          <w:szCs w:val="18"/>
        </w:rPr>
        <w:t>или  самовывозом со склада Поставщика.</w:t>
      </w:r>
    </w:p>
    <w:p w:rsidR="00570931" w:rsidRPr="007B1568" w:rsidRDefault="00570931" w:rsidP="000A2463">
      <w:pPr>
        <w:pStyle w:val="ConsPlusNormal"/>
        <w:ind w:firstLine="540"/>
        <w:jc w:val="both"/>
        <w:rPr>
          <w:rFonts w:ascii="Cambria" w:hAnsi="Cambria" w:cs="Times New Roman"/>
          <w:sz w:val="18"/>
          <w:szCs w:val="18"/>
        </w:rPr>
      </w:pPr>
      <w:r w:rsidRPr="007B1568">
        <w:rPr>
          <w:rFonts w:ascii="Cambria" w:hAnsi="Cambria" w:cs="Times New Roman"/>
          <w:sz w:val="18"/>
          <w:szCs w:val="18"/>
        </w:rPr>
        <w:t>3.3. Товар поставляется в таре и упаковке, соответствующей действующим стандартам и техническим условиям.</w:t>
      </w:r>
    </w:p>
    <w:p w:rsidR="00570931" w:rsidRDefault="00570931" w:rsidP="000A2463">
      <w:pPr>
        <w:pStyle w:val="ConsPlusNormal"/>
        <w:ind w:firstLine="540"/>
        <w:jc w:val="both"/>
        <w:rPr>
          <w:rFonts w:ascii="Cambria" w:hAnsi="Cambria" w:cs="Times New Roman"/>
          <w:sz w:val="18"/>
          <w:szCs w:val="18"/>
        </w:rPr>
      </w:pPr>
      <w:r w:rsidRPr="007B1568">
        <w:rPr>
          <w:rFonts w:ascii="Cambria" w:hAnsi="Cambria" w:cs="Times New Roman"/>
          <w:sz w:val="18"/>
          <w:szCs w:val="18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570931" w:rsidRPr="007B1568" w:rsidRDefault="00570931" w:rsidP="000A2463">
      <w:pPr>
        <w:pStyle w:val="ConsPlusNormal"/>
        <w:ind w:firstLine="54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3.5 Товар считается переданным Покупателю с момента передачи Товара в Транспортную компанию и получения Поставщиком Товарно-транспортной накладной.</w:t>
      </w:r>
    </w:p>
    <w:p w:rsidR="00570931" w:rsidRPr="00336D54" w:rsidRDefault="00570931" w:rsidP="000A2463">
      <w:pPr>
        <w:pStyle w:val="PlainText"/>
        <w:jc w:val="center"/>
        <w:rPr>
          <w:rFonts w:ascii="Cambria" w:hAnsi="Cambria" w:cs="Courier New"/>
          <w:sz w:val="18"/>
          <w:szCs w:val="18"/>
        </w:rPr>
      </w:pPr>
    </w:p>
    <w:p w:rsidR="00570931" w:rsidRPr="00336D54" w:rsidRDefault="00570931" w:rsidP="000A2463">
      <w:pPr>
        <w:pStyle w:val="PlainText"/>
        <w:jc w:val="center"/>
        <w:rPr>
          <w:rFonts w:ascii="Cambria" w:hAnsi="Cambria" w:cs="Courier New"/>
          <w:b/>
          <w:sz w:val="18"/>
          <w:szCs w:val="18"/>
        </w:rPr>
      </w:pPr>
      <w:r w:rsidRPr="00336D54">
        <w:rPr>
          <w:rFonts w:ascii="Cambria" w:hAnsi="Cambria" w:cs="Courier New"/>
          <w:b/>
          <w:sz w:val="18"/>
          <w:szCs w:val="18"/>
        </w:rPr>
        <w:t>4. ЦЕНА И ПОРЯДОК РАСЧЕТОВ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 xml:space="preserve">4.1. Покупатель оплачивает поставленный Поставщиком Товар по ценам, указанным в накладных на данную партию Товара.  </w:t>
      </w:r>
    </w:p>
    <w:p w:rsidR="00570931" w:rsidRPr="00336D54" w:rsidRDefault="00570931" w:rsidP="000A2463">
      <w:pPr>
        <w:pStyle w:val="ConsPlusNormal"/>
        <w:ind w:firstLine="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 xml:space="preserve">            4.2. Расчеты  за поставленный Товар между сторонами производятся путем перечисления денежных средств на расчётный счёт или внесение их  в кассу </w:t>
      </w:r>
      <w:r>
        <w:rPr>
          <w:rFonts w:ascii="Cambria" w:hAnsi="Cambria" w:cs="Courier New"/>
          <w:sz w:val="18"/>
          <w:szCs w:val="18"/>
          <w:lang w:eastAsia="en-US"/>
        </w:rPr>
        <w:t>продавца в день поставки товара.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4.3. Днем оплаты считается день поступления денежных средств на расчетный счет или в кассу Поставщика.</w:t>
      </w:r>
    </w:p>
    <w:p w:rsidR="00570931" w:rsidRPr="00336D54" w:rsidRDefault="00570931" w:rsidP="000A2463">
      <w:pPr>
        <w:pStyle w:val="PlainText"/>
        <w:jc w:val="center"/>
        <w:rPr>
          <w:rFonts w:ascii="Cambria" w:hAnsi="Cambria" w:cs="Courier New"/>
          <w:sz w:val="18"/>
          <w:szCs w:val="18"/>
        </w:rPr>
      </w:pPr>
    </w:p>
    <w:p w:rsidR="00570931" w:rsidRPr="00336D54" w:rsidRDefault="00570931" w:rsidP="000A2463">
      <w:pPr>
        <w:pStyle w:val="PlainText"/>
        <w:jc w:val="center"/>
        <w:rPr>
          <w:rFonts w:ascii="Cambria" w:hAnsi="Cambria" w:cs="Courier New"/>
          <w:b/>
          <w:sz w:val="18"/>
          <w:szCs w:val="18"/>
        </w:rPr>
      </w:pPr>
      <w:r w:rsidRPr="00336D54">
        <w:rPr>
          <w:rFonts w:ascii="Cambria" w:hAnsi="Cambria" w:cs="Courier New"/>
          <w:b/>
          <w:sz w:val="18"/>
          <w:szCs w:val="18"/>
        </w:rPr>
        <w:t>5. ИМУЩЕСТВЕННАЯ ОТВЕТСТВЕННОСТЬ И ПОРЯДОК РАЗРЕШЕНИЯ СПОРОВ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5.1. При просрочке оплаты поставленного  Товара свыше 3 (трех) дней Поставщик имеет право прекратить прием заявок от Покупателя и приостановить исполнение своих обязательств по настоящему договору до полного погашения Покупателем задолженности.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5.2. В случае нарушения Покупателем сроков оплаты товара, предусмотренных договором, Поставщик имеет право потребовать от Покупателя уплаты пени в размере 0,1% от суммы задолженности за каждый день просрочки.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5.3. Все споры, возникающие в связи с настоящим договором и из него, разрешаются путем переговоров. При не достижении согласия, Стороны вправе обратиться в арбитражный суд города Москвы.</w:t>
      </w:r>
    </w:p>
    <w:p w:rsidR="00570931" w:rsidRPr="00336D54" w:rsidRDefault="00570931" w:rsidP="000A2463">
      <w:pPr>
        <w:spacing w:after="0"/>
        <w:ind w:firstLine="539"/>
        <w:jc w:val="both"/>
        <w:rPr>
          <w:rFonts w:ascii="Cambria" w:hAnsi="Cambria" w:cs="Courier New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>5.4. Стороны вправе обращаться в Арбитражный суд г. Москвы после направления письменной претензии о необходимости исполнить обязательства в течение 10 (Десять) рабочих дней со дня получения соответствующего письменного предупреждения.</w:t>
      </w:r>
    </w:p>
    <w:p w:rsidR="00570931" w:rsidRPr="00336D54" w:rsidRDefault="00570931" w:rsidP="000A2463">
      <w:pPr>
        <w:spacing w:after="0" w:line="240" w:lineRule="auto"/>
        <w:jc w:val="center"/>
        <w:rPr>
          <w:rFonts w:ascii="Cambria" w:hAnsi="Cambria" w:cs="Courier New"/>
          <w:b/>
          <w:sz w:val="18"/>
          <w:szCs w:val="18"/>
        </w:rPr>
      </w:pPr>
      <w:r w:rsidRPr="00336D54">
        <w:rPr>
          <w:rFonts w:ascii="Cambria" w:hAnsi="Cambria" w:cs="Courier New"/>
          <w:b/>
          <w:sz w:val="18"/>
          <w:szCs w:val="18"/>
        </w:rPr>
        <w:t>6. ФОРС-МАЖОР</w:t>
      </w:r>
    </w:p>
    <w:p w:rsidR="00570931" w:rsidRPr="00336D54" w:rsidRDefault="00570931" w:rsidP="000A2463">
      <w:pPr>
        <w:ind w:firstLine="360"/>
        <w:jc w:val="both"/>
        <w:rPr>
          <w:rFonts w:ascii="Cambria" w:hAnsi="Cambria" w:cs="Courier New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>6.1. Стороны освобождаются от ответственности за полное или частичное невыполнение своих обязательств по настоящему договору, если оно явилось следствием форс-мажора, т.е. обстоятельств непреодолимой силы, таких как стихийное бедствие, различного рода боевые действия, блокада или следствием других обстоятельств, не подлежащих контролю одной из сторон.</w:t>
      </w:r>
    </w:p>
    <w:p w:rsidR="00570931" w:rsidRPr="00336D54" w:rsidRDefault="00570931" w:rsidP="000A2463">
      <w:pPr>
        <w:ind w:firstLine="360"/>
        <w:jc w:val="both"/>
        <w:rPr>
          <w:rFonts w:ascii="Cambria" w:hAnsi="Cambria" w:cs="Courier New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>6.2. О наступлении обстоятельств непреодолимой силы сторона незамедлительно обязана уведомить другую сторону с приложением документов, подтверждающих действие указанных обстоятельств.</w:t>
      </w:r>
    </w:p>
    <w:p w:rsidR="00570931" w:rsidRPr="00336D54" w:rsidRDefault="00570931" w:rsidP="000A2463">
      <w:pPr>
        <w:pStyle w:val="ConsPlusNormal"/>
        <w:ind w:firstLine="540"/>
        <w:jc w:val="center"/>
        <w:rPr>
          <w:rFonts w:ascii="Cambria" w:hAnsi="Cambria" w:cs="Courier New"/>
          <w:b/>
          <w:sz w:val="18"/>
          <w:szCs w:val="18"/>
          <w:lang w:eastAsia="en-US"/>
        </w:rPr>
      </w:pPr>
      <w:r w:rsidRPr="00336D54">
        <w:rPr>
          <w:rFonts w:ascii="Cambria" w:hAnsi="Cambria" w:cs="Courier New"/>
          <w:b/>
          <w:sz w:val="18"/>
          <w:szCs w:val="18"/>
          <w:lang w:eastAsia="en-US"/>
        </w:rPr>
        <w:t>7. ЗАКЛЮЧИТЕЛЬНЫЕ УСЛОВИЯ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70931" w:rsidRPr="00336D54" w:rsidRDefault="00570931" w:rsidP="000A2463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570931" w:rsidRPr="00336D54" w:rsidRDefault="00570931" w:rsidP="00007134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</w:p>
    <w:p w:rsidR="00570931" w:rsidRPr="00336D54" w:rsidRDefault="00570931" w:rsidP="00336D54">
      <w:pPr>
        <w:pStyle w:val="ConsPlusNormal"/>
        <w:ind w:firstLine="540"/>
        <w:jc w:val="center"/>
        <w:rPr>
          <w:rFonts w:ascii="Cambria" w:hAnsi="Cambria" w:cs="Courier New"/>
          <w:b/>
          <w:sz w:val="18"/>
          <w:szCs w:val="18"/>
          <w:lang w:eastAsia="en-US"/>
        </w:rPr>
      </w:pPr>
      <w:r w:rsidRPr="00336D54">
        <w:rPr>
          <w:rFonts w:ascii="Cambria" w:hAnsi="Cambria" w:cs="Courier New"/>
          <w:b/>
          <w:sz w:val="18"/>
          <w:szCs w:val="18"/>
          <w:lang w:eastAsia="en-US"/>
        </w:rPr>
        <w:t>8. СРОК ДЕЙСТВИЯ ДОГОВОРА</w:t>
      </w:r>
    </w:p>
    <w:p w:rsidR="00570931" w:rsidRPr="00336D54" w:rsidRDefault="00570931" w:rsidP="00007134">
      <w:pPr>
        <w:pStyle w:val="ConsPlusNormal"/>
        <w:ind w:firstLine="540"/>
        <w:jc w:val="both"/>
        <w:rPr>
          <w:rFonts w:ascii="Cambria" w:hAnsi="Cambria" w:cs="Times New Roman"/>
          <w:sz w:val="18"/>
          <w:szCs w:val="18"/>
        </w:rPr>
      </w:pPr>
    </w:p>
    <w:p w:rsidR="00570931" w:rsidRPr="00336D54" w:rsidRDefault="00570931" w:rsidP="00336D54">
      <w:pPr>
        <w:pStyle w:val="PlainText"/>
        <w:ind w:firstLine="540"/>
        <w:jc w:val="both"/>
        <w:rPr>
          <w:rFonts w:ascii="Cambria" w:hAnsi="Cambria" w:cs="Courier New"/>
          <w:sz w:val="18"/>
          <w:szCs w:val="18"/>
        </w:rPr>
      </w:pPr>
      <w:r w:rsidRPr="00336D54">
        <w:rPr>
          <w:rFonts w:ascii="Cambria" w:hAnsi="Cambria" w:cs="Courier New"/>
          <w:sz w:val="18"/>
          <w:szCs w:val="18"/>
        </w:rPr>
        <w:t xml:space="preserve">8.1. Настоящий договор вступает в силу с момента его подписания сторонами. </w:t>
      </w:r>
      <w:r w:rsidRPr="00336D54">
        <w:rPr>
          <w:rFonts w:ascii="Cambria" w:hAnsi="Cambria" w:cs="Courier New"/>
          <w:b/>
          <w:sz w:val="18"/>
          <w:szCs w:val="18"/>
        </w:rPr>
        <w:t>Срок действия Договора  с "${day}" ${month} ${year}</w:t>
      </w:r>
      <w:r w:rsidRPr="00336D54">
        <w:rPr>
          <w:rFonts w:ascii="Cambria" w:hAnsi="Cambria" w:cs="Courier New"/>
          <w:sz w:val="18"/>
          <w:szCs w:val="18"/>
        </w:rPr>
        <w:t>г.</w:t>
      </w:r>
      <w:r w:rsidRPr="00336D54">
        <w:rPr>
          <w:rFonts w:ascii="Cambria" w:hAnsi="Cambria" w:cs="Courier New"/>
          <w:b/>
          <w:sz w:val="18"/>
          <w:szCs w:val="18"/>
        </w:rPr>
        <w:t xml:space="preserve"> по "${day_end}" ${month_end} ${year_end}</w:t>
      </w:r>
      <w:r w:rsidRPr="00336D54">
        <w:rPr>
          <w:rFonts w:ascii="Cambria" w:hAnsi="Cambria" w:cs="Courier New"/>
          <w:sz w:val="18"/>
          <w:szCs w:val="18"/>
        </w:rPr>
        <w:t>г.</w:t>
      </w:r>
    </w:p>
    <w:p w:rsidR="00570931" w:rsidRPr="00336D54" w:rsidRDefault="00570931" w:rsidP="00336D54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В случае если к указанному моменту у сторон остались неисполненные обязательства, вытекающие из настоящего договора, срок действия договора продлевается до полного исполнения ими обязательств по настоящему договору или до расторжения настоящего договора.</w:t>
      </w:r>
    </w:p>
    <w:p w:rsidR="00570931" w:rsidRPr="00336D54" w:rsidRDefault="00570931" w:rsidP="00336D54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8.2. Если ни одна из сторон письменно не заявит о прекращении (изменении) договора за один месяц до окончания срока, на который заключен договор, его действие автоматически пролонгируется на каждый последующий календарный год.</w:t>
      </w:r>
    </w:p>
    <w:p w:rsidR="00570931" w:rsidRPr="00336D54" w:rsidRDefault="00570931" w:rsidP="00336D54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8.3 Договор, дополнительные соглашения и иные документы, имеющие отношение к выполнению обязательств обеими сторонами в рамках настоящего договора, переданные с помощью средств электронной связи, имеют силу подлинного документа при наличии факсимильного воспроизведения с помощью средств электронной связи подписей и оттисков печатей Поставщика и Покупателя на бумажном носителе текста документа, до момента фактического получения подлинных экземпляров документов.</w:t>
      </w:r>
    </w:p>
    <w:p w:rsidR="00570931" w:rsidRPr="00336D54" w:rsidRDefault="00570931" w:rsidP="00336D54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8.4. Договор может быть досрочно расторгнут в случаях, предусмотренных законодательством Российской Федерации.</w:t>
      </w:r>
    </w:p>
    <w:p w:rsidR="00570931" w:rsidRPr="00336D54" w:rsidRDefault="00570931" w:rsidP="00336D54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8.5.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70931" w:rsidRPr="00336D54" w:rsidRDefault="00570931" w:rsidP="00336D54">
      <w:pPr>
        <w:pStyle w:val="ConsPlusNormal"/>
        <w:ind w:firstLine="540"/>
        <w:jc w:val="both"/>
        <w:rPr>
          <w:rFonts w:ascii="Cambria" w:hAnsi="Cambria" w:cs="Courier New"/>
          <w:sz w:val="18"/>
          <w:szCs w:val="18"/>
          <w:lang w:eastAsia="en-US"/>
        </w:rPr>
      </w:pPr>
      <w:r w:rsidRPr="00336D54">
        <w:rPr>
          <w:rFonts w:ascii="Cambria" w:hAnsi="Cambria" w:cs="Courier New"/>
          <w:sz w:val="18"/>
          <w:szCs w:val="18"/>
          <w:lang w:eastAsia="en-US"/>
        </w:rPr>
        <w:t>8.6. После подписания настоящего договора все предыдущие переговоры и переписка по нему теряют силу.</w:t>
      </w:r>
    </w:p>
    <w:p w:rsidR="00570931" w:rsidRPr="00336D54" w:rsidRDefault="00570931" w:rsidP="00336D54">
      <w:pPr>
        <w:pStyle w:val="PlainText"/>
        <w:jc w:val="both"/>
        <w:rPr>
          <w:rFonts w:ascii="Cambria" w:hAnsi="Cambria" w:cs="Courier New"/>
          <w:sz w:val="18"/>
          <w:szCs w:val="18"/>
        </w:rPr>
      </w:pPr>
    </w:p>
    <w:p w:rsidR="00570931" w:rsidRPr="00336D54" w:rsidRDefault="00570931" w:rsidP="000A6CB0">
      <w:pPr>
        <w:pStyle w:val="PlainText"/>
        <w:jc w:val="center"/>
        <w:rPr>
          <w:rFonts w:ascii="Cambria" w:hAnsi="Cambria" w:cs="Courier New"/>
          <w:b/>
          <w:sz w:val="18"/>
          <w:szCs w:val="18"/>
        </w:rPr>
      </w:pPr>
      <w:r>
        <w:rPr>
          <w:rFonts w:ascii="Cambria" w:hAnsi="Cambria" w:cs="Courier New"/>
          <w:b/>
          <w:sz w:val="18"/>
          <w:szCs w:val="18"/>
        </w:rPr>
        <w:t>9</w:t>
      </w:r>
      <w:r w:rsidRPr="00336D54">
        <w:rPr>
          <w:rFonts w:ascii="Cambria" w:hAnsi="Cambria" w:cs="Courier New"/>
          <w:b/>
          <w:sz w:val="18"/>
          <w:szCs w:val="18"/>
        </w:rPr>
        <w:t>. ЮРИДИЧЕСКИЕ АДРЕСА И ПЛАТЕЖНЫЕ РЕКВИЗИТЫ СТОРОН</w:t>
      </w:r>
    </w:p>
    <w:p w:rsidR="00570931" w:rsidRPr="00336D54" w:rsidRDefault="00570931" w:rsidP="000A6CB0">
      <w:pPr>
        <w:pStyle w:val="PlainText"/>
        <w:jc w:val="center"/>
        <w:rPr>
          <w:rFonts w:ascii="Cambria" w:hAnsi="Cambria" w:cs="Courier New"/>
          <w:sz w:val="18"/>
          <w:szCs w:val="18"/>
        </w:rPr>
      </w:pPr>
    </w:p>
    <w:tbl>
      <w:tblPr>
        <w:tblW w:w="0" w:type="auto"/>
        <w:tblLook w:val="00A0"/>
      </w:tblPr>
      <w:tblGrid>
        <w:gridCol w:w="4644"/>
        <w:gridCol w:w="4645"/>
      </w:tblGrid>
      <w:tr w:rsidR="00570931" w:rsidRPr="00336D54" w:rsidTr="009158DE">
        <w:tc>
          <w:tcPr>
            <w:tcW w:w="4644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org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name</w:t>
            </w:r>
            <w:r w:rsidRPr="009158DE">
              <w:rPr>
                <w:rFonts w:ascii="Cambria" w:hAnsi="Cambria"/>
                <w:sz w:val="18"/>
                <w:szCs w:val="18"/>
              </w:rPr>
              <w:t>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4645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partner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name</w:t>
            </w:r>
            <w:r w:rsidRPr="009158DE">
              <w:rPr>
                <w:rFonts w:ascii="Cambria" w:hAnsi="Cambria"/>
                <w:sz w:val="18"/>
                <w:szCs w:val="18"/>
              </w:rPr>
              <w:t>}</w:t>
            </w:r>
          </w:p>
        </w:tc>
      </w:tr>
      <w:tr w:rsidR="00570931" w:rsidRPr="000A2463" w:rsidTr="009158DE">
        <w:tc>
          <w:tcPr>
            <w:tcW w:w="4644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ИНН: 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org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inn</w:t>
            </w:r>
            <w:r w:rsidRPr="009158DE">
              <w:rPr>
                <w:rFonts w:ascii="Cambria" w:hAnsi="Cambria"/>
                <w:sz w:val="18"/>
                <w:szCs w:val="18"/>
              </w:rPr>
              <w:t>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КПП: 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org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kpp</w:t>
            </w:r>
            <w:r w:rsidRPr="009158DE">
              <w:rPr>
                <w:rFonts w:ascii="Cambria" w:hAnsi="Cambria"/>
                <w:sz w:val="18"/>
                <w:szCs w:val="18"/>
              </w:rPr>
              <w:t>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5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ИНН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: ${partner_inn}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КПП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: ${partner_kpp}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570931" w:rsidRPr="000A2463" w:rsidTr="009158DE">
        <w:tc>
          <w:tcPr>
            <w:tcW w:w="4644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Юридический адрес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 xml:space="preserve">: </w:t>
            </w:r>
            <w:r w:rsidRPr="009158DE">
              <w:rPr>
                <w:rFonts w:ascii="Cambria" w:hAnsi="Cambria"/>
                <w:sz w:val="18"/>
                <w:szCs w:val="18"/>
              </w:rPr>
              <w:t>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org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address_legal</w:t>
            </w:r>
            <w:r w:rsidRPr="009158DE">
              <w:rPr>
                <w:rFonts w:ascii="Cambria" w:hAnsi="Cambria"/>
                <w:sz w:val="18"/>
                <w:szCs w:val="18"/>
              </w:rPr>
              <w:t>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4645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Юридический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 w:rsidRPr="009158DE">
              <w:rPr>
                <w:rFonts w:ascii="Cambria" w:hAnsi="Cambria"/>
                <w:sz w:val="18"/>
                <w:szCs w:val="18"/>
              </w:rPr>
              <w:t>адрес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: ${partner_address_legal}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570931" w:rsidRPr="000A2463" w:rsidTr="009158DE">
        <w:tc>
          <w:tcPr>
            <w:tcW w:w="4644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Фактический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 w:rsidRPr="009158DE">
              <w:rPr>
                <w:rFonts w:ascii="Cambria" w:hAnsi="Cambria"/>
                <w:sz w:val="18"/>
                <w:szCs w:val="18"/>
              </w:rPr>
              <w:t>адрес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: ${org_address_actual}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4645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Фактический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 w:rsidRPr="009158DE">
              <w:rPr>
                <w:rFonts w:ascii="Cambria" w:hAnsi="Cambria"/>
                <w:sz w:val="18"/>
                <w:szCs w:val="18"/>
              </w:rPr>
              <w:t>адрес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: ${partner_address_actual}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570931" w:rsidRPr="00336D54" w:rsidTr="009158DE">
        <w:tc>
          <w:tcPr>
            <w:tcW w:w="4644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тел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 xml:space="preserve">: </w:t>
            </w:r>
            <w:r w:rsidRPr="009158DE">
              <w:rPr>
                <w:rFonts w:ascii="Cambria" w:hAnsi="Cambria"/>
                <w:sz w:val="18"/>
                <w:szCs w:val="18"/>
              </w:rPr>
              <w:t>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org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phone</w:t>
            </w:r>
            <w:r w:rsidRPr="009158DE">
              <w:rPr>
                <w:rFonts w:ascii="Cambria" w:hAnsi="Cambria"/>
                <w:sz w:val="18"/>
                <w:szCs w:val="18"/>
              </w:rPr>
              <w:t>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5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тел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 xml:space="preserve">: </w:t>
            </w:r>
            <w:r w:rsidRPr="009158DE">
              <w:rPr>
                <w:rFonts w:ascii="Cambria" w:hAnsi="Cambria"/>
                <w:sz w:val="18"/>
                <w:szCs w:val="18"/>
              </w:rPr>
              <w:t>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partner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phone</w:t>
            </w:r>
            <w:r w:rsidRPr="009158DE">
              <w:rPr>
                <w:rFonts w:ascii="Cambria" w:hAnsi="Cambria"/>
                <w:sz w:val="18"/>
                <w:szCs w:val="18"/>
              </w:rPr>
              <w:t>}</w:t>
            </w:r>
          </w:p>
        </w:tc>
      </w:tr>
      <w:tr w:rsidR="00570931" w:rsidRPr="00336D54" w:rsidTr="009158DE">
        <w:tc>
          <w:tcPr>
            <w:tcW w:w="4644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Расчетный счет: 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org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anum</w:t>
            </w:r>
            <w:r w:rsidRPr="009158DE">
              <w:rPr>
                <w:rFonts w:ascii="Cambria" w:hAnsi="Cambria"/>
                <w:sz w:val="18"/>
                <w:szCs w:val="18"/>
              </w:rPr>
              <w:t>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в  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org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bank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name</w:t>
            </w:r>
            <w:r w:rsidRPr="009158DE">
              <w:rPr>
                <w:rFonts w:ascii="Cambria" w:hAnsi="Cambria"/>
                <w:sz w:val="18"/>
                <w:szCs w:val="18"/>
              </w:rPr>
              <w:t>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Кор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. c</w:t>
            </w:r>
            <w:r w:rsidRPr="009158DE">
              <w:rPr>
                <w:rFonts w:ascii="Cambria" w:hAnsi="Cambria"/>
                <w:sz w:val="18"/>
                <w:szCs w:val="18"/>
              </w:rPr>
              <w:t>чет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: ${org_bank_ca}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БИК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: ${org_bank_bik}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4645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Расчетный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 w:rsidRPr="009158DE">
              <w:rPr>
                <w:rFonts w:ascii="Cambria" w:hAnsi="Cambria"/>
                <w:sz w:val="18"/>
                <w:szCs w:val="18"/>
              </w:rPr>
              <w:t>счет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: ${partner_anum}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в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 xml:space="preserve">  ${partner_bank_name}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Кор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. c</w:t>
            </w:r>
            <w:r w:rsidRPr="009158DE">
              <w:rPr>
                <w:rFonts w:ascii="Cambria" w:hAnsi="Cambria"/>
                <w:sz w:val="18"/>
                <w:szCs w:val="18"/>
              </w:rPr>
              <w:t>чет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: ${partner_bank_ca}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БИК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: ${partner_bank_bik}</w:t>
            </w:r>
          </w:p>
        </w:tc>
      </w:tr>
      <w:tr w:rsidR="00570931" w:rsidRPr="00336D54" w:rsidTr="009158DE">
        <w:tc>
          <w:tcPr>
            <w:tcW w:w="4644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org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supervisor_reduced</w:t>
            </w:r>
            <w:r w:rsidRPr="009158DE">
              <w:rPr>
                <w:rFonts w:ascii="Cambria" w:hAnsi="Cambria"/>
                <w:sz w:val="18"/>
                <w:szCs w:val="18"/>
              </w:rPr>
              <w:t>}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4645" w:type="dxa"/>
          </w:tcPr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>${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partner</w:t>
            </w:r>
            <w:r w:rsidRPr="009158DE">
              <w:rPr>
                <w:rFonts w:ascii="Cambria" w:hAnsi="Cambria"/>
                <w:sz w:val="18"/>
                <w:szCs w:val="18"/>
              </w:rPr>
              <w:t>_</w:t>
            </w:r>
            <w:r w:rsidRPr="009158DE">
              <w:rPr>
                <w:rFonts w:ascii="Cambria" w:hAnsi="Cambria"/>
                <w:sz w:val="18"/>
                <w:szCs w:val="18"/>
                <w:lang w:val="en-US"/>
              </w:rPr>
              <w:t>supervisor_reduced</w:t>
            </w:r>
            <w:r w:rsidRPr="009158DE">
              <w:rPr>
                <w:rFonts w:ascii="Cambria" w:hAnsi="Cambria"/>
                <w:sz w:val="18"/>
                <w:szCs w:val="18"/>
              </w:rPr>
              <w:t>}</w:t>
            </w:r>
          </w:p>
        </w:tc>
      </w:tr>
      <w:tr w:rsidR="00570931" w:rsidRPr="00336D54" w:rsidTr="009158DE">
        <w:tc>
          <w:tcPr>
            <w:tcW w:w="4644" w:type="dxa"/>
          </w:tcPr>
          <w:p w:rsidR="00570931" w:rsidRPr="009158DE" w:rsidRDefault="00570931" w:rsidP="009158DE">
            <w:pPr>
              <w:pStyle w:val="ConsPlusNonformat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70931" w:rsidRPr="009158DE" w:rsidRDefault="00570931" w:rsidP="009158DE">
            <w:pPr>
              <w:pStyle w:val="ConsPlusNonformat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70931" w:rsidRPr="009158DE" w:rsidRDefault="00570931" w:rsidP="009158DE">
            <w:pPr>
              <w:pStyle w:val="ConsPlusNonformat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70931" w:rsidRPr="009158DE" w:rsidRDefault="00570931" w:rsidP="009158DE">
            <w:pPr>
              <w:pStyle w:val="ConsPlusNonformat"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 xml:space="preserve">____________________________                    </w:t>
            </w:r>
          </w:p>
          <w:p w:rsidR="00570931" w:rsidRPr="009158DE" w:rsidRDefault="00570931" w:rsidP="009158DE">
            <w:pPr>
              <w:pStyle w:val="ConsPlusNonformat"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 xml:space="preserve">(подпись)                               </w:t>
            </w:r>
          </w:p>
          <w:p w:rsidR="00570931" w:rsidRPr="009158DE" w:rsidRDefault="00570931" w:rsidP="009158DE">
            <w:pPr>
              <w:pStyle w:val="ConsPlusNonformat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70931" w:rsidRPr="009158DE" w:rsidRDefault="00570931" w:rsidP="009158DE">
            <w:pPr>
              <w:pStyle w:val="ConsPlusNonformat"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 xml:space="preserve">М.П.                                    </w:t>
            </w: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45" w:type="dxa"/>
          </w:tcPr>
          <w:p w:rsidR="00570931" w:rsidRPr="009158DE" w:rsidRDefault="00570931" w:rsidP="009158DE">
            <w:pPr>
              <w:pStyle w:val="ConsPlusNonformat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70931" w:rsidRPr="009158DE" w:rsidRDefault="00570931" w:rsidP="009158DE">
            <w:pPr>
              <w:pStyle w:val="ConsPlusNonformat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70931" w:rsidRPr="009158DE" w:rsidRDefault="00570931" w:rsidP="009158DE">
            <w:pPr>
              <w:pStyle w:val="ConsPlusNonformat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70931" w:rsidRDefault="00570931" w:rsidP="009158DE">
            <w:pPr>
              <w:pStyle w:val="ConsPlusNonformat"/>
              <w:jc w:val="center"/>
            </w:pPr>
            <w:r w:rsidRPr="009158DE">
              <w:rPr>
                <w:rFonts w:ascii="Cambria" w:hAnsi="Cambria"/>
                <w:sz w:val="18"/>
                <w:szCs w:val="18"/>
              </w:rPr>
              <w:t xml:space="preserve">   ____________________________</w:t>
            </w:r>
          </w:p>
          <w:p w:rsidR="00570931" w:rsidRDefault="00570931" w:rsidP="009158DE">
            <w:pPr>
              <w:pStyle w:val="ConsPlusNonformat"/>
              <w:jc w:val="center"/>
            </w:pPr>
            <w:r w:rsidRPr="009158DE">
              <w:rPr>
                <w:rFonts w:ascii="Cambria" w:hAnsi="Cambria"/>
                <w:sz w:val="18"/>
                <w:szCs w:val="18"/>
              </w:rPr>
              <w:t xml:space="preserve">                     (подпись)</w:t>
            </w:r>
          </w:p>
          <w:p w:rsidR="00570931" w:rsidRDefault="00570931" w:rsidP="009158DE">
            <w:pPr>
              <w:pStyle w:val="ConsPlusNonformat"/>
              <w:jc w:val="center"/>
            </w:pPr>
          </w:p>
          <w:p w:rsidR="00570931" w:rsidRPr="009158DE" w:rsidRDefault="00570931" w:rsidP="009158DE">
            <w:pPr>
              <w:pStyle w:val="ConsPlusNonformat"/>
              <w:widowControl/>
              <w:jc w:val="center"/>
              <w:rPr>
                <w:rFonts w:ascii="Cambria" w:hAnsi="Cambria"/>
                <w:sz w:val="18"/>
                <w:szCs w:val="18"/>
              </w:rPr>
            </w:pPr>
            <w:r w:rsidRPr="009158DE">
              <w:rPr>
                <w:rFonts w:ascii="Cambria" w:hAnsi="Cambria"/>
                <w:sz w:val="18"/>
                <w:szCs w:val="18"/>
              </w:rPr>
              <w:t xml:space="preserve">                             М.П.</w:t>
            </w:r>
          </w:p>
        </w:tc>
      </w:tr>
    </w:tbl>
    <w:p w:rsidR="00570931" w:rsidRPr="00336D54" w:rsidRDefault="00570931" w:rsidP="00336D54">
      <w:pPr>
        <w:pStyle w:val="PlainText"/>
        <w:rPr>
          <w:rFonts w:ascii="Cambria" w:hAnsi="Cambria" w:cs="Courier New"/>
          <w:sz w:val="18"/>
          <w:szCs w:val="18"/>
        </w:rPr>
      </w:pPr>
    </w:p>
    <w:sectPr w:rsidR="00570931" w:rsidRPr="00336D54" w:rsidSect="00336D54">
      <w:pgSz w:w="11906" w:h="16838"/>
      <w:pgMar w:top="568" w:right="991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FFF"/>
    <w:multiLevelType w:val="hybridMultilevel"/>
    <w:tmpl w:val="9CBE99B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E10"/>
    <w:rsid w:val="00002545"/>
    <w:rsid w:val="00007134"/>
    <w:rsid w:val="00011736"/>
    <w:rsid w:val="00027E5C"/>
    <w:rsid w:val="00062207"/>
    <w:rsid w:val="000A2463"/>
    <w:rsid w:val="000A6CB0"/>
    <w:rsid w:val="00104681"/>
    <w:rsid w:val="00132DC5"/>
    <w:rsid w:val="00170D32"/>
    <w:rsid w:val="00294CFC"/>
    <w:rsid w:val="002C384D"/>
    <w:rsid w:val="00322552"/>
    <w:rsid w:val="00336D54"/>
    <w:rsid w:val="003645DA"/>
    <w:rsid w:val="003722A1"/>
    <w:rsid w:val="00390308"/>
    <w:rsid w:val="003F0B6A"/>
    <w:rsid w:val="0044677D"/>
    <w:rsid w:val="004D3344"/>
    <w:rsid w:val="00570931"/>
    <w:rsid w:val="00597E10"/>
    <w:rsid w:val="005A1A46"/>
    <w:rsid w:val="005A4637"/>
    <w:rsid w:val="005B5ED0"/>
    <w:rsid w:val="005C0CA8"/>
    <w:rsid w:val="00632C54"/>
    <w:rsid w:val="006641B9"/>
    <w:rsid w:val="00677F56"/>
    <w:rsid w:val="006B559E"/>
    <w:rsid w:val="006B5E9A"/>
    <w:rsid w:val="006C3772"/>
    <w:rsid w:val="006D41EC"/>
    <w:rsid w:val="007040A2"/>
    <w:rsid w:val="007320A7"/>
    <w:rsid w:val="00732914"/>
    <w:rsid w:val="00737F44"/>
    <w:rsid w:val="007572F9"/>
    <w:rsid w:val="00757784"/>
    <w:rsid w:val="007B1568"/>
    <w:rsid w:val="007F23B5"/>
    <w:rsid w:val="0080326F"/>
    <w:rsid w:val="008955BA"/>
    <w:rsid w:val="009045A0"/>
    <w:rsid w:val="009158DE"/>
    <w:rsid w:val="00976606"/>
    <w:rsid w:val="009A79AE"/>
    <w:rsid w:val="00A228F7"/>
    <w:rsid w:val="00A663B4"/>
    <w:rsid w:val="00AA2B5B"/>
    <w:rsid w:val="00AB0BCC"/>
    <w:rsid w:val="00B16685"/>
    <w:rsid w:val="00B614D8"/>
    <w:rsid w:val="00B953E8"/>
    <w:rsid w:val="00BB038D"/>
    <w:rsid w:val="00BB6990"/>
    <w:rsid w:val="00BB6DAF"/>
    <w:rsid w:val="00C11412"/>
    <w:rsid w:val="00C33EBC"/>
    <w:rsid w:val="00CC1386"/>
    <w:rsid w:val="00D177ED"/>
    <w:rsid w:val="00D415F4"/>
    <w:rsid w:val="00D53028"/>
    <w:rsid w:val="00D84125"/>
    <w:rsid w:val="00DD4B74"/>
    <w:rsid w:val="00E37BD4"/>
    <w:rsid w:val="00E45CCE"/>
    <w:rsid w:val="00F27195"/>
    <w:rsid w:val="00F4687B"/>
    <w:rsid w:val="00FA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C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94C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94CFC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PlainText">
    <w:name w:val="Plain Text"/>
    <w:basedOn w:val="Normal"/>
    <w:link w:val="PlainTextChar"/>
    <w:uiPriority w:val="99"/>
    <w:rsid w:val="007040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040A2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uiPriority w:val="99"/>
    <w:rsid w:val="006D41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D41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6D41E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1247</Words>
  <Characters>7113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</dc:creator>
  <cp:keywords/>
  <dc:description/>
  <cp:lastModifiedBy>Алексей</cp:lastModifiedBy>
  <cp:revision>32</cp:revision>
  <dcterms:created xsi:type="dcterms:W3CDTF">2013-05-27T12:15:00Z</dcterms:created>
  <dcterms:modified xsi:type="dcterms:W3CDTF">2017-03-19T09:14:00Z</dcterms:modified>
</cp:coreProperties>
</file>